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Ultrasonic Distance Sensor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 the following parts of the distance sensor connect with?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42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Vcc: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42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Trig: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42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Echo: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42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GND: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323850</wp:posOffset>
            </wp:positionH>
            <wp:positionV relativeFrom="paragraph">
              <wp:posOffset>390260</wp:posOffset>
            </wp:positionV>
            <wp:extent cx="2757488" cy="158270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7488" cy="1582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spacing w:line="4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Coding</w:t>
      </w:r>
    </w:p>
    <w:p w:rsidR="00000000" w:rsidDel="00000000" w:rsidP="00000000" w:rsidRDefault="00000000" w:rsidRPr="00000000" w14:paraId="0000000E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</w:rPr>
        <w:drawing>
          <wp:inline distB="114300" distT="114300" distL="114300" distR="114300">
            <wp:extent cx="5943600" cy="3810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does this block do and how does it work?</w:t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Sensor Range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Draw an empty circle inside the sensor’s range, and a shaded circle outside of the sensor’s range. The sensor will only be able to read the distance of the empty circle.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1581150</wp:posOffset>
            </wp:positionH>
            <wp:positionV relativeFrom="paragraph">
              <wp:posOffset>458948</wp:posOffset>
            </wp:positionV>
            <wp:extent cx="2750977" cy="2271712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9336" r="6193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50977" cy="22717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443522</wp:posOffset>
            </wp:positionV>
            <wp:extent cx="2757488" cy="15827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57488" cy="1582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